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2" w:rsidRPr="00B675A2" w:rsidRDefault="00B675A2" w:rsidP="00B675A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засіданні</w:t>
      </w:r>
      <w:proofErr w:type="spellEnd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постійної</w:t>
      </w:r>
      <w:proofErr w:type="spellEnd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комісії</w:t>
      </w:r>
      <w:proofErr w:type="spellEnd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обласної</w:t>
      </w:r>
      <w:proofErr w:type="spellEnd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675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proofErr w:type="gramEnd"/>
    </w:p>
    <w:p w:rsidR="00F75144" w:rsidRPr="00B675A2" w:rsidRDefault="00B675A2" w:rsidP="00B675A2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» на 2007-2011рр. за 2010 </w:t>
      </w:r>
      <w:proofErr w:type="spellStart"/>
      <w:proofErr w:type="gramStart"/>
      <w:r w:rsidRPr="00B675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675A2">
        <w:rPr>
          <w:rFonts w:ascii="Times New Roman" w:hAnsi="Times New Roman" w:cs="Times New Roman"/>
          <w:sz w:val="28"/>
          <w:szCs w:val="28"/>
        </w:rPr>
        <w:t>ік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розглянула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(голова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– депутат Максим </w:t>
      </w:r>
      <w:r w:rsidRPr="00B675A2">
        <w:rPr>
          <w:rFonts w:ascii="Times New Roman" w:hAnsi="Times New Roman" w:cs="Times New Roman"/>
          <w:caps/>
          <w:sz w:val="28"/>
          <w:szCs w:val="28"/>
        </w:rPr>
        <w:t>Бурбак</w:t>
      </w:r>
      <w:r w:rsidRPr="00B675A2">
        <w:rPr>
          <w:rFonts w:ascii="Times New Roman" w:hAnsi="Times New Roman" w:cs="Times New Roman"/>
          <w:sz w:val="28"/>
          <w:szCs w:val="28"/>
        </w:rPr>
        <w:t xml:space="preserve">). Члени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вирішили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звернутись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адміністрації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низки проблем,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виникають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Комплексної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аналогічних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районах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вирішила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пропонувати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включити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 до складу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Спостережної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Чернівецького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фонду </w:t>
      </w:r>
      <w:proofErr w:type="spellStart"/>
      <w:proofErr w:type="gramStart"/>
      <w:r w:rsidRPr="00B67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5A2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індивідуального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селі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5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75A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депутатської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фракції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постійної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розглядалось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Регіональної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агропромислових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ярмарків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аукціонів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на 2007-2010 роки та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відповідної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на 2011-2015 роки.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Депутати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675A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75A2">
        <w:rPr>
          <w:rFonts w:ascii="Times New Roman" w:hAnsi="Times New Roman" w:cs="Times New Roman"/>
          <w:sz w:val="28"/>
          <w:szCs w:val="28"/>
        </w:rPr>
        <w:t>ідтримали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Регіональну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програму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стабілізаційного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фонду зерна та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борошна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хлібопекарської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галузі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Чернівецькій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на 2011-2013 роки.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низку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Регіональних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агропромислового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буде внесено на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чергової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5A2">
        <w:rPr>
          <w:rFonts w:ascii="Times New Roman" w:hAnsi="Times New Roman" w:cs="Times New Roman"/>
          <w:sz w:val="28"/>
          <w:szCs w:val="28"/>
        </w:rPr>
        <w:t>обласної</w:t>
      </w:r>
      <w:proofErr w:type="spellEnd"/>
      <w:r w:rsidRPr="00B675A2">
        <w:rPr>
          <w:rFonts w:ascii="Times New Roman" w:hAnsi="Times New Roman" w:cs="Times New Roman"/>
          <w:sz w:val="28"/>
          <w:szCs w:val="28"/>
        </w:rPr>
        <w:t xml:space="preserve"> ради 17 </w:t>
      </w:r>
      <w:proofErr w:type="gramStart"/>
      <w:r w:rsidRPr="00B675A2">
        <w:rPr>
          <w:rFonts w:ascii="Times New Roman" w:hAnsi="Times New Roman" w:cs="Times New Roman"/>
          <w:sz w:val="28"/>
          <w:szCs w:val="28"/>
        </w:rPr>
        <w:t>лютого</w:t>
      </w:r>
      <w:proofErr w:type="gramEnd"/>
      <w:r w:rsidRPr="00B675A2">
        <w:rPr>
          <w:rFonts w:ascii="Times New Roman" w:hAnsi="Times New Roman" w:cs="Times New Roman"/>
          <w:sz w:val="28"/>
          <w:szCs w:val="28"/>
        </w:rPr>
        <w:t xml:space="preserve"> 2011 року.</w:t>
      </w:r>
    </w:p>
    <w:sectPr w:rsidR="00F75144" w:rsidRPr="00B675A2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5A2"/>
    <w:rsid w:val="0001702C"/>
    <w:rsid w:val="002A46AA"/>
    <w:rsid w:val="00B675A2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B67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675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>Pressa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2011-05-11T07:41:00Z</dcterms:created>
  <dcterms:modified xsi:type="dcterms:W3CDTF">2011-05-11T07:42:00Z</dcterms:modified>
</cp:coreProperties>
</file>